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46" w:rsidRPr="007C3046" w:rsidRDefault="007C3046" w:rsidP="007C30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3046">
        <w:rPr>
          <w:rFonts w:ascii="Times New Roman" w:eastAsia="Times New Roman" w:hAnsi="Times New Roman" w:cs="Times New Roman"/>
          <w:b/>
          <w:bCs/>
          <w:kern w:val="36"/>
          <w:sz w:val="48"/>
          <w:szCs w:val="48"/>
        </w:rPr>
        <w:t xml:space="preserve">Định hướng tuyên truyền, chủ điểm sinh hoạt chi bộ tháng 11.2024 </w:t>
      </w:r>
    </w:p>
    <w:p w:rsidR="007C3046" w:rsidRPr="007C3046" w:rsidRDefault="007C3046" w:rsidP="007C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5746170" cy="752475"/>
            <wp:effectExtent l="0" t="0" r="6985" b="0"/>
            <wp:docPr id="1" name="Picture 1" descr="http://dukquangnam.org.vn/Portals/0/Dinh%20Vu/Thang%2011.%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11.%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170" cy="752475"/>
                    </a:xfrm>
                    <a:prstGeom prst="rect">
                      <a:avLst/>
                    </a:prstGeom>
                    <a:noFill/>
                    <a:ln>
                      <a:noFill/>
                    </a:ln>
                  </pic:spPr>
                </pic:pic>
              </a:graphicData>
            </a:graphic>
          </wp:inline>
        </w:drawing>
      </w:r>
    </w:p>
    <w:p w:rsidR="007C3046" w:rsidRPr="007C3046" w:rsidRDefault="007C3046" w:rsidP="007C3046">
      <w:pPr>
        <w:spacing w:after="0" w:line="240" w:lineRule="auto"/>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br/>
      </w:r>
      <w:r w:rsidRPr="007C3046">
        <w:rPr>
          <w:rFonts w:ascii="Times New Roman" w:eastAsia="Times New Roman" w:hAnsi="Times New Roman" w:cs="Times New Roman"/>
          <w:b/>
          <w:bCs/>
          <w:sz w:val="24"/>
          <w:szCs w:val="24"/>
        </w:rPr>
        <w:tab/>
        <w:t>1</w:t>
      </w:r>
      <w:r w:rsidRPr="007C3046">
        <w:rPr>
          <w:rFonts w:ascii="Times New Roman" w:eastAsia="Times New Roman" w:hAnsi="Times New Roman" w:cs="Times New Roman"/>
          <w:sz w:val="24"/>
          <w:szCs w:val="24"/>
        </w:rPr>
        <w:t xml:space="preserve">. Tuyên truyền hoạt động của các đồng chí lãnh đạo Đảng, Nhà nước, Quốc hội, Chính phủ và hoạt động của các đồng chí lãnh đạo chủ chốt của tỉnh; các kỳ họp của Tỉnh ủy, HĐND, </w:t>
      </w:r>
      <w:bookmarkStart w:id="0" w:name="_GoBack"/>
      <w:bookmarkEnd w:id="0"/>
      <w:r w:rsidRPr="007C3046">
        <w:rPr>
          <w:rFonts w:ascii="Times New Roman" w:eastAsia="Times New Roman" w:hAnsi="Times New Roman" w:cs="Times New Roman"/>
          <w:sz w:val="24"/>
          <w:szCs w:val="24"/>
        </w:rPr>
        <w:t xml:space="preserve">UBND tỉnh. </w:t>
      </w:r>
      <w:proofErr w:type="gramStart"/>
      <w:r w:rsidRPr="007C3046">
        <w:rPr>
          <w:rFonts w:ascii="Times New Roman" w:eastAsia="Times New Roman" w:hAnsi="Times New Roman" w:cs="Times New Roman"/>
          <w:sz w:val="24"/>
          <w:szCs w:val="24"/>
        </w:rPr>
        <w:t>Chú trọng tuyên truyền diễn biến, nội dung, kết quả Kỳ họp thứ 8, Quốc hội khóa XV.</w:t>
      </w:r>
      <w:proofErr w:type="gramEnd"/>
      <w:r w:rsidRPr="007C3046">
        <w:rPr>
          <w:rFonts w:ascii="Times New Roman" w:eastAsia="Times New Roman" w:hAnsi="Times New Roman" w:cs="Times New Roman"/>
          <w:sz w:val="24"/>
          <w:szCs w:val="24"/>
        </w:rPr>
        <w:t xml:space="preserve"> </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2</w:t>
      </w:r>
      <w:r w:rsidRPr="007C3046">
        <w:rPr>
          <w:rFonts w:ascii="Times New Roman" w:eastAsia="Times New Roman" w:hAnsi="Times New Roman" w:cs="Times New Roman"/>
          <w:sz w:val="24"/>
          <w:szCs w:val="24"/>
        </w:rPr>
        <w:t>. Tiếp tục tuyên truyền về triển khai thực hiện nghị quyết, chỉ thị, kết luận của Trung ương, của tỉnh. Chú trọng tuyên truyền, quán triệt, phổ biến Nghị quyết Hội nghị lần thứ 10 Ban Chấp hành Trung ương Đảng khóa XIII; Quy định số 144-QĐ/TW, ngày 09/5/2024 của Bộ Chính trị về “Chuẩn mực đạo đức cách mạng của cán bộ, đảng viên trong giai đoạn mới”; Chỉ thị số 35-CT/TW, ngày 14/6/2024 của Bộ Chính trị về “Đại hội Đảng bộ các cấp tiến tới Đại hội đại biểu toàn quốc lần thứ XIV của Đảng”; công tác chuẩn bị đại hội Đảng của các cấp.</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 xml:space="preserve">3. </w:t>
      </w:r>
      <w:r w:rsidRPr="007C3046">
        <w:rPr>
          <w:rFonts w:ascii="Times New Roman" w:eastAsia="Times New Roman" w:hAnsi="Times New Roman" w:cs="Times New Roman"/>
          <w:sz w:val="24"/>
          <w:szCs w:val="24"/>
        </w:rPr>
        <w:t xml:space="preserve">Nội dung chỉ đạo của Tổng Bí thư Tô Lâm trong Bài viết “Tiếp tục đổi mới mạnh mẽ phương thức lãnh đạo, cầm quyền của Đảng, yêu cầu cấp bách của giai đoạn cách mạng mới”, nhất là 04 công tác trọng tâm sau: (1) Thống nhất nhận thức và thực hiện cho nghiêm phương thức lãnh đạo, cầm quyền của Đảng, tuyệt đối không để xảy ra bao biện, làm thay hoặc buông lỏng sự lãnh đạo của Đảng. (2) Tập trung tinh gọn bộ máy, tổ chức các cơ quan của Đảng, thực sự là hạt nhân trí tuệ, là “Bộ tổng tham mưu”, đội tiên phong lãnh đạo cơ quan Nhà nước. (3) Đổi mới mạnh mẽ việc ban hành và quán triệt, thực hiện nghị quyết của Đảng; xây dựng các tổ chức cơ sở đảng, đảng viên thật sự là các “tế bào” của Đảng. (4) Tiếp tục đổi mới công tác kiểm tra, giám sát; đẩy mạnh ứng dụng công nghệ thông tin, chuyển đổi số trong các hoạt động của Đảng. </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4.</w:t>
      </w:r>
      <w:r w:rsidRPr="007C3046">
        <w:rPr>
          <w:rFonts w:ascii="Times New Roman" w:eastAsia="Times New Roman" w:hAnsi="Times New Roman" w:cs="Times New Roman"/>
          <w:sz w:val="24"/>
          <w:szCs w:val="24"/>
        </w:rPr>
        <w:t xml:space="preserve"> Nội dung bài viết 'Tinh - gọn - mạnh - hiệu năng - hiệu lực - hiệu quả” của Tổng Bí thư Tô Lâm.</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5.</w:t>
      </w:r>
      <w:r w:rsidRPr="007C3046">
        <w:rPr>
          <w:rFonts w:ascii="Times New Roman" w:eastAsia="Times New Roman" w:hAnsi="Times New Roman" w:cs="Times New Roman"/>
          <w:sz w:val="24"/>
          <w:szCs w:val="24"/>
        </w:rPr>
        <w:t xml:space="preserve"> Những nội dung quan trọng trong chuyên đề của Tổng Bí </w:t>
      </w:r>
      <w:proofErr w:type="gramStart"/>
      <w:r w:rsidRPr="007C3046">
        <w:rPr>
          <w:rFonts w:ascii="Times New Roman" w:eastAsia="Times New Roman" w:hAnsi="Times New Roman" w:cs="Times New Roman"/>
          <w:sz w:val="24"/>
          <w:szCs w:val="24"/>
        </w:rPr>
        <w:t>thư</w:t>
      </w:r>
      <w:proofErr w:type="gramEnd"/>
      <w:r w:rsidRPr="007C3046">
        <w:rPr>
          <w:rFonts w:ascii="Times New Roman" w:eastAsia="Times New Roman" w:hAnsi="Times New Roman" w:cs="Times New Roman"/>
          <w:sz w:val="24"/>
          <w:szCs w:val="24"/>
        </w:rPr>
        <w:t xml:space="preserve"> Tô Lâm về kỷ nguyên mới, kỷ nguyên vươn mình của dân tộc </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6</w:t>
      </w:r>
      <w:r w:rsidRPr="007C3046">
        <w:rPr>
          <w:rFonts w:ascii="Times New Roman" w:eastAsia="Times New Roman" w:hAnsi="Times New Roman" w:cs="Times New Roman"/>
          <w:sz w:val="24"/>
          <w:szCs w:val="24"/>
        </w:rPr>
        <w:t>. Chỉ đạo của Tổng Bí thư Tô Lâm tại Phiên họp lần thứ tư Ban chỉ đạo tổng kết một số vấn đề lý luận và thực tiễn về công cuộc đổi mới theo định hướng xã hội chủ nghĩa trong 40 năm qua ở Việt Nam, khẳng định yêu cầu: “Thống nhất nhận thức về bối cảnh mới đang mở ra kỷ nguyên mới, kỷ nguyên vươn mình của dân tộc Việt Nam sau 40 năm tiến hành công cuộc đổi mới, từ đó có những đổi mới mạnh mẽ hơn nữa về hình thức và nội dung báo cáo. Tinh thần là nhìn thẳng vào sự thật, đánh giá chính xác kết quả đạt được, thẳng thắn, khách quan chỉ ra những hạn chế, yếu kém, khuyết điểm và nguyên nhân, nhất là những điểm nghẽn, nút thắt đối với sự phát triển của đất nước chưa được hoặc chậm được tháo gỡ, khắc phục; tiếp tục kiên định sự nghiệp đổi mới đất nước”.</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lastRenderedPageBreak/>
        <w:t>7.</w:t>
      </w:r>
      <w:r w:rsidRPr="007C3046">
        <w:rPr>
          <w:rFonts w:ascii="Times New Roman" w:eastAsia="Times New Roman" w:hAnsi="Times New Roman" w:cs="Times New Roman"/>
          <w:sz w:val="24"/>
          <w:szCs w:val="24"/>
        </w:rPr>
        <w:t xml:space="preserve"> Chỉ đạo của Tổng Bí thư Tô Lâm tại Phiên họp thứ hai Tiểu ban nhân sự Đại hội XIV của Đảng: “Tiếp tục quán triệt sâu sắc, thống nhất nhận thức về vị trí, ý nghĩa, vai trò, tầm quan trọng của công tác cán bộ và việc chuẩn bị nhân sự Đại hội XIV của Đảng; kế thừa tư tưởng, định hướng lớn và cụ thể của cố Tổng Bí thư Nguyễn Phú Trọng, nguyên Trưởng Tiểu ban nhân sự tại Phiên họp thứ nhất. Đặc biệt, phải lấy kết quả tổng kết nhân sự Ban Chấp hành Trung ương Đảng khóa XIII để làm cơ sở quan trọng xây dựng phương hướng nhân sự Đại hội XIV của Đảng”. Công tác nhân sự Đại hội Đảng phải làm khẩn trương, thận trọng, phải bảo đảm sự đoàn kết, thống nhất trong Đảng; phải bảo đảm duy trì vai trò lãnh đạo, cầm quyền của Đảng. Nhân sự được xem xét lựa chọn phải là cán bộ có năng lực lãnh đạo, trình độ chuyên môn, có uy tín trong dân, trong Đảng. Quá trình chuẩn bị nhân sự phải bảo đảm sự lãnh đạo trực tiếp, toàn diện, thường xuyên, liên tục, chặt chẽ, dân chủ của Ban Chấp hành Trung ương Đảng, Bộ Chính trị, Ban Bí thư, cấp ủy, tổ chức đảng; phải đặt lợi ích của Đảng, của quốc gia, dân tộc, Nhân dân lên trên hết, trước hết.</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8</w:t>
      </w:r>
      <w:r w:rsidRPr="007C3046">
        <w:rPr>
          <w:rFonts w:ascii="Times New Roman" w:eastAsia="Times New Roman" w:hAnsi="Times New Roman" w:cs="Times New Roman"/>
          <w:sz w:val="24"/>
          <w:szCs w:val="24"/>
        </w:rPr>
        <w:t>. Tuyên truyền kết quả phát triển kinh tế - xã hội tháng 10 và nhiệm vụ tháng 11, 12 của tỉnh, của ngành, cơ quan, đơn vị; kết quả thực hiện chuyên đề học tập và làm theo tư tưởng, đạo đức, phong cách Hồ Chí Minh năm 2024, gắn biểu dương, khen thưởng điển hình trong học tập và làm theo Bác; kết quả Đại hội đại biểu toàn quốc Mặt trận Tổ quốc Việt Nam lần thứ X (nhiệm kỳ 2024 - 2029); tình hình thế giới và công tác bảo vệ chủ quyền biên giới, biển đảo theo quan điểm của Đảng, Nhà nước...</w:t>
      </w:r>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9</w:t>
      </w:r>
      <w:r w:rsidRPr="007C3046">
        <w:rPr>
          <w:rFonts w:ascii="Times New Roman" w:eastAsia="Times New Roman" w:hAnsi="Times New Roman" w:cs="Times New Roman"/>
          <w:sz w:val="24"/>
          <w:szCs w:val="24"/>
        </w:rPr>
        <w:t xml:space="preserve">. Tiếp tục tuyên truyền, thực hiện Nghị quyết số 35-NQ/TW, ngày 28/10/2018 của Bộ Chính trị khóa XII về việc “Tăng cường bảo vệ nền tảng tư tưởng của Đảng, đấu tranh phản bác các quan điểm sai trái, thù địch trong tình hình mới”; Kết luận số 89-KL/TW, ngày 25/7/2024 của Bộ Chính trị khóa XIII về tiếp tục thực hiện Nghị quyết số 35-NQ/TW, ngày 28/10/2018 của Bộ Chính trị khóa XII… </w:t>
      </w:r>
      <w:proofErr w:type="gramStart"/>
      <w:r w:rsidRPr="007C3046">
        <w:rPr>
          <w:rFonts w:ascii="Times New Roman" w:eastAsia="Times New Roman" w:hAnsi="Times New Roman" w:cs="Times New Roman"/>
          <w:sz w:val="24"/>
          <w:szCs w:val="24"/>
        </w:rPr>
        <w:t>Đẩy mạnh công tác bảo vệ nền tư tưởng của Đảng, đấu tranh phản bác các quan điểm sai trái, thù địch.</w:t>
      </w:r>
      <w:proofErr w:type="gramEnd"/>
    </w:p>
    <w:p w:rsidR="007C3046" w:rsidRPr="007C3046" w:rsidRDefault="007C3046" w:rsidP="007C3046">
      <w:pPr>
        <w:spacing w:after="120" w:line="240" w:lineRule="auto"/>
        <w:ind w:firstLine="567"/>
        <w:jc w:val="both"/>
        <w:rPr>
          <w:rFonts w:ascii="Times New Roman" w:eastAsia="Times New Roman" w:hAnsi="Times New Roman" w:cs="Times New Roman"/>
          <w:sz w:val="24"/>
          <w:szCs w:val="24"/>
        </w:rPr>
      </w:pPr>
      <w:r w:rsidRPr="007C3046">
        <w:rPr>
          <w:rFonts w:ascii="Times New Roman" w:eastAsia="Times New Roman" w:hAnsi="Times New Roman" w:cs="Times New Roman"/>
          <w:b/>
          <w:bCs/>
          <w:sz w:val="24"/>
          <w:szCs w:val="24"/>
        </w:rPr>
        <w:t>10</w:t>
      </w:r>
      <w:r w:rsidRPr="007C3046">
        <w:rPr>
          <w:rFonts w:ascii="Times New Roman" w:eastAsia="Times New Roman" w:hAnsi="Times New Roman" w:cs="Times New Roman"/>
          <w:sz w:val="24"/>
          <w:szCs w:val="24"/>
        </w:rPr>
        <w:t>. Tuyên truyền các ngày lễ lớn, sự kiện lịch sử quan trọng: Ngày cách mạng Tháng Mười Nga thành công (07/11/1917); ngày thành lập Mặt trận Dân tộc Thống nhất Việt Nam (18/11/1930); ngày Quốc tế Hiến chương các nhà giáo Việt Nam (20/11/1982); ngày Khởi nghĩa Nam Kỳ (23/11/1940); ngày sinh Ăngghen (28/11/1820) và các ngày lễ truyền thống khác.</w:t>
      </w:r>
    </w:p>
    <w:p w:rsidR="007C3046" w:rsidRPr="007C3046" w:rsidRDefault="007C3046" w:rsidP="007C3046">
      <w:pPr>
        <w:spacing w:after="0" w:line="240" w:lineRule="auto"/>
        <w:jc w:val="both"/>
        <w:rPr>
          <w:rFonts w:ascii="Times New Roman" w:eastAsia="Times New Roman" w:hAnsi="Times New Roman" w:cs="Times New Roman"/>
          <w:sz w:val="24"/>
          <w:szCs w:val="24"/>
        </w:rPr>
      </w:pPr>
    </w:p>
    <w:p w:rsidR="007C3046" w:rsidRPr="007C3046" w:rsidRDefault="007C3046" w:rsidP="007C30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7C3046">
        <w:rPr>
          <w:rFonts w:ascii="Times New Roman" w:eastAsia="Times New Roman" w:hAnsi="Times New Roman" w:cs="Times New Roman"/>
          <w:b/>
          <w:bCs/>
          <w:sz w:val="24"/>
          <w:szCs w:val="24"/>
        </w:rPr>
        <w:t>Tác giả:</w:t>
      </w:r>
      <w:r w:rsidRPr="007C3046">
        <w:rPr>
          <w:rFonts w:ascii="Times New Roman" w:eastAsia="Times New Roman" w:hAnsi="Times New Roman" w:cs="Times New Roman"/>
          <w:sz w:val="24"/>
          <w:szCs w:val="24"/>
        </w:rPr>
        <w:t xml:space="preserve"> </w:t>
      </w:r>
      <w:r w:rsidRPr="007C3046">
        <w:rPr>
          <w:rFonts w:ascii="Times New Roman" w:eastAsia="Times New Roman" w:hAnsi="Times New Roman" w:cs="Times New Roman"/>
          <w:i/>
          <w:iCs/>
          <w:sz w:val="24"/>
          <w:szCs w:val="24"/>
        </w:rPr>
        <w:t>Ban Tuyên giáo Đảng ủy Khối</w:t>
      </w:r>
      <w:r w:rsidRPr="007C3046">
        <w:rPr>
          <w:rFonts w:ascii="Times New Roman" w:eastAsia="Times New Roman" w:hAnsi="Times New Roman" w:cs="Times New Roman"/>
          <w:sz w:val="24"/>
          <w:szCs w:val="24"/>
        </w:rPr>
        <w:t xml:space="preserve"> </w:t>
      </w:r>
    </w:p>
    <w:p w:rsidR="00155E18" w:rsidRDefault="00155E18"/>
    <w:sectPr w:rsidR="0015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46"/>
    <w:rsid w:val="00155E18"/>
    <w:rsid w:val="007C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0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46"/>
    <w:rPr>
      <w:rFonts w:ascii="Times New Roman" w:eastAsia="Times New Roman" w:hAnsi="Times New Roman" w:cs="Times New Roman"/>
      <w:b/>
      <w:bCs/>
      <w:kern w:val="36"/>
      <w:sz w:val="48"/>
      <w:szCs w:val="48"/>
    </w:rPr>
  </w:style>
  <w:style w:type="paragraph" w:customStyle="1" w:styleId="qtictthongtin">
    <w:name w:val="qti_ct_thongtin"/>
    <w:basedOn w:val="Normal"/>
    <w:rsid w:val="007C3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7C3046"/>
  </w:style>
  <w:style w:type="character" w:customStyle="1" w:styleId="luotxem">
    <w:name w:val="luotxem"/>
    <w:basedOn w:val="DefaultParagraphFont"/>
    <w:rsid w:val="007C3046"/>
  </w:style>
  <w:style w:type="paragraph" w:customStyle="1" w:styleId="bodytext20">
    <w:name w:val="bodytext20"/>
    <w:basedOn w:val="Normal"/>
    <w:rsid w:val="007C3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3046"/>
    <w:rPr>
      <w:b/>
      <w:bCs/>
    </w:rPr>
  </w:style>
  <w:style w:type="paragraph" w:customStyle="1" w:styleId="qticttacgia">
    <w:name w:val="qti_ct_tacgia"/>
    <w:basedOn w:val="Normal"/>
    <w:rsid w:val="007C30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0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46"/>
    <w:rPr>
      <w:rFonts w:ascii="Times New Roman" w:eastAsia="Times New Roman" w:hAnsi="Times New Roman" w:cs="Times New Roman"/>
      <w:b/>
      <w:bCs/>
      <w:kern w:val="36"/>
      <w:sz w:val="48"/>
      <w:szCs w:val="48"/>
    </w:rPr>
  </w:style>
  <w:style w:type="paragraph" w:customStyle="1" w:styleId="qtictthongtin">
    <w:name w:val="qti_ct_thongtin"/>
    <w:basedOn w:val="Normal"/>
    <w:rsid w:val="007C3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7C3046"/>
  </w:style>
  <w:style w:type="character" w:customStyle="1" w:styleId="luotxem">
    <w:name w:val="luotxem"/>
    <w:basedOn w:val="DefaultParagraphFont"/>
    <w:rsid w:val="007C3046"/>
  </w:style>
  <w:style w:type="paragraph" w:customStyle="1" w:styleId="bodytext20">
    <w:name w:val="bodytext20"/>
    <w:basedOn w:val="Normal"/>
    <w:rsid w:val="007C3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3046"/>
    <w:rPr>
      <w:b/>
      <w:bCs/>
    </w:rPr>
  </w:style>
  <w:style w:type="paragraph" w:customStyle="1" w:styleId="qticttacgia">
    <w:name w:val="qti_ct_tacgia"/>
    <w:basedOn w:val="Normal"/>
    <w:rsid w:val="007C30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24944">
      <w:bodyDiv w:val="1"/>
      <w:marLeft w:val="0"/>
      <w:marRight w:val="0"/>
      <w:marTop w:val="0"/>
      <w:marBottom w:val="0"/>
      <w:divBdr>
        <w:top w:val="none" w:sz="0" w:space="0" w:color="auto"/>
        <w:left w:val="none" w:sz="0" w:space="0" w:color="auto"/>
        <w:bottom w:val="none" w:sz="0" w:space="0" w:color="auto"/>
        <w:right w:val="none" w:sz="0" w:space="0" w:color="auto"/>
      </w:divBdr>
      <w:divsChild>
        <w:div w:id="98547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2024-11-06T08:16:00Z</dcterms:created>
  <dcterms:modified xsi:type="dcterms:W3CDTF">2024-11-06T08:29:00Z</dcterms:modified>
</cp:coreProperties>
</file>